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753DD" w14:textId="02D6A3E5" w:rsidR="006A2222" w:rsidRPr="001A7647" w:rsidRDefault="004E7C40" w:rsidP="004E7C40">
      <w:pPr>
        <w:pStyle w:val="Default"/>
        <w:rPr>
          <w:b/>
          <w:sz w:val="28"/>
          <w:szCs w:val="28"/>
        </w:rPr>
      </w:pPr>
      <w:r w:rsidRPr="001A7647">
        <w:rPr>
          <w:b/>
          <w:sz w:val="28"/>
          <w:szCs w:val="28"/>
        </w:rPr>
        <w:t>Teacher Name</w:t>
      </w:r>
      <w:r w:rsidR="00A25589" w:rsidRPr="001A7647">
        <w:rPr>
          <w:b/>
          <w:sz w:val="28"/>
          <w:szCs w:val="28"/>
        </w:rPr>
        <w:t>:</w:t>
      </w:r>
      <w:r w:rsidRPr="001A7647">
        <w:rPr>
          <w:b/>
          <w:sz w:val="28"/>
          <w:szCs w:val="28"/>
        </w:rPr>
        <w:t xml:space="preserve"> </w:t>
      </w:r>
      <w:r w:rsidR="00A25589" w:rsidRPr="001A7647">
        <w:rPr>
          <w:b/>
          <w:sz w:val="28"/>
          <w:szCs w:val="28"/>
        </w:rPr>
        <w:t>Christopher Barrett</w:t>
      </w:r>
      <w:r w:rsidR="00ED5FA6" w:rsidRPr="001A7647">
        <w:rPr>
          <w:b/>
          <w:sz w:val="28"/>
          <w:szCs w:val="28"/>
        </w:rPr>
        <w:tab/>
      </w:r>
      <w:r w:rsidR="003C369B" w:rsidRPr="001A7647">
        <w:rPr>
          <w:b/>
          <w:sz w:val="28"/>
          <w:szCs w:val="28"/>
        </w:rPr>
        <w:tab/>
        <w:t xml:space="preserve">     </w:t>
      </w:r>
    </w:p>
    <w:p w14:paraId="73F90379" w14:textId="77777777" w:rsidR="006A2222" w:rsidRPr="001A7647" w:rsidRDefault="006A2222" w:rsidP="004E7C40">
      <w:pPr>
        <w:pStyle w:val="Default"/>
        <w:rPr>
          <w:b/>
          <w:sz w:val="28"/>
          <w:szCs w:val="28"/>
        </w:rPr>
      </w:pPr>
    </w:p>
    <w:p w14:paraId="33073005" w14:textId="3951B061" w:rsidR="004E7C40" w:rsidRPr="001A7647" w:rsidRDefault="00513C70" w:rsidP="004E7C40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Final Lesson</w:t>
      </w:r>
      <w:r w:rsidR="00A25589" w:rsidRPr="001A7647">
        <w:rPr>
          <w:b/>
          <w:sz w:val="28"/>
          <w:szCs w:val="28"/>
        </w:rPr>
        <w:t xml:space="preserve">: </w:t>
      </w:r>
      <w:r w:rsidR="00834CB2">
        <w:rPr>
          <w:b/>
          <w:sz w:val="28"/>
          <w:szCs w:val="28"/>
        </w:rPr>
        <w:t>How Clean Is Your Air?</w:t>
      </w:r>
    </w:p>
    <w:p w14:paraId="3A7704EE" w14:textId="7B0C3B1D" w:rsidR="007A7E63" w:rsidRPr="001A7647" w:rsidRDefault="00EB022F" w:rsidP="004E7C40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Lesson Duration: 90 minutes (2</w:t>
      </w:r>
      <w:r w:rsidR="007A7E63" w:rsidRPr="001A7647">
        <w:rPr>
          <w:b/>
          <w:sz w:val="28"/>
          <w:szCs w:val="28"/>
        </w:rPr>
        <w:t xml:space="preserve"> Period</w:t>
      </w:r>
      <w:r>
        <w:rPr>
          <w:b/>
          <w:sz w:val="28"/>
          <w:szCs w:val="28"/>
        </w:rPr>
        <w:t>s</w:t>
      </w:r>
      <w:r w:rsidR="007A7E63" w:rsidRPr="001A7647">
        <w:rPr>
          <w:b/>
          <w:sz w:val="28"/>
          <w:szCs w:val="28"/>
        </w:rPr>
        <w:t>)</w:t>
      </w:r>
    </w:p>
    <w:p w14:paraId="35C9FB6C" w14:textId="77777777" w:rsidR="004E7C40" w:rsidRDefault="004E7C40" w:rsidP="00B2634C">
      <w:pPr>
        <w:spacing w:after="0"/>
      </w:pPr>
    </w:p>
    <w:tbl>
      <w:tblPr>
        <w:tblStyle w:val="TableGrid"/>
        <w:tblW w:w="10794" w:type="dxa"/>
        <w:tblInd w:w="108" w:type="dxa"/>
        <w:tblLook w:val="00A0" w:firstRow="1" w:lastRow="0" w:firstColumn="1" w:lastColumn="0" w:noHBand="0" w:noVBand="0"/>
      </w:tblPr>
      <w:tblGrid>
        <w:gridCol w:w="2250"/>
        <w:gridCol w:w="90"/>
        <w:gridCol w:w="8454"/>
      </w:tblGrid>
      <w:tr w:rsidR="004E7C40" w:rsidRPr="004E7C40" w14:paraId="1D7F255C" w14:textId="77777777">
        <w:trPr>
          <w:trHeight w:val="683"/>
        </w:trPr>
        <w:tc>
          <w:tcPr>
            <w:tcW w:w="2340" w:type="dxa"/>
            <w:gridSpan w:val="2"/>
          </w:tcPr>
          <w:p w14:paraId="20BF1C47" w14:textId="564707F9" w:rsidR="004E7C40" w:rsidRPr="0091226F" w:rsidRDefault="004E7C40" w:rsidP="004E7C40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 w:rsidRPr="0091226F">
              <w:rPr>
                <w:rFonts w:ascii="Arial Narrow" w:hAnsi="Arial Narrow" w:cs="Constantia"/>
                <w:b/>
                <w:bCs/>
                <w:szCs w:val="52"/>
              </w:rPr>
              <w:t>Essential Question</w:t>
            </w:r>
          </w:p>
        </w:tc>
        <w:tc>
          <w:tcPr>
            <w:tcW w:w="8454" w:type="dxa"/>
          </w:tcPr>
          <w:p w14:paraId="5EAC928D" w14:textId="746A2BD7" w:rsidR="004E7C40" w:rsidRPr="00575CEC" w:rsidRDefault="00EB022F" w:rsidP="00513C70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How does</w:t>
            </w:r>
            <w:r w:rsidR="00834CB2">
              <w:rPr>
                <w:rFonts w:asciiTheme="majorHAnsi" w:hAnsiTheme="majorHAnsi" w:cs="Constantia"/>
                <w:bCs/>
                <w:szCs w:val="52"/>
              </w:rPr>
              <w:t xml:space="preserve"> air 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pollution affect the air </w:t>
            </w:r>
            <w:r w:rsidR="00834CB2">
              <w:rPr>
                <w:rFonts w:asciiTheme="majorHAnsi" w:hAnsiTheme="majorHAnsi" w:cs="Constantia"/>
                <w:bCs/>
                <w:szCs w:val="52"/>
              </w:rPr>
              <w:t>we breathe both inside and outside</w:t>
            </w:r>
            <w:r w:rsidR="00F506AD">
              <w:rPr>
                <w:rFonts w:asciiTheme="majorHAnsi" w:hAnsiTheme="majorHAnsi" w:cs="Constantia"/>
                <w:bCs/>
                <w:szCs w:val="52"/>
              </w:rPr>
              <w:t>?</w:t>
            </w:r>
          </w:p>
        </w:tc>
      </w:tr>
      <w:tr w:rsidR="004E7C40" w:rsidRPr="004E7C40" w14:paraId="22DB78CD" w14:textId="77777777">
        <w:trPr>
          <w:trHeight w:val="755"/>
        </w:trPr>
        <w:tc>
          <w:tcPr>
            <w:tcW w:w="2340" w:type="dxa"/>
            <w:gridSpan w:val="2"/>
          </w:tcPr>
          <w:p w14:paraId="723F1ECD" w14:textId="77777777" w:rsidR="00F506AD" w:rsidRDefault="00F506AD" w:rsidP="00F506AD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>
              <w:rPr>
                <w:rFonts w:ascii="Arial Narrow" w:hAnsi="Arial Narrow" w:cs="Constantia"/>
                <w:b/>
                <w:bCs/>
                <w:szCs w:val="52"/>
              </w:rPr>
              <w:t xml:space="preserve">Objectives </w:t>
            </w:r>
          </w:p>
          <w:p w14:paraId="04C89D51" w14:textId="7A8D8A37" w:rsidR="004E7C40" w:rsidRPr="0091226F" w:rsidRDefault="00F506AD" w:rsidP="00F506AD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>
              <w:rPr>
                <w:rFonts w:ascii="Arial Narrow" w:hAnsi="Arial Narrow" w:cs="Constantia"/>
                <w:b/>
                <w:bCs/>
                <w:szCs w:val="52"/>
              </w:rPr>
              <w:t>(Learning Outcomes)</w:t>
            </w:r>
          </w:p>
        </w:tc>
        <w:tc>
          <w:tcPr>
            <w:tcW w:w="8454" w:type="dxa"/>
          </w:tcPr>
          <w:p w14:paraId="1F47DC4F" w14:textId="19BA95CA" w:rsidR="004E7C40" w:rsidRPr="00575CEC" w:rsidRDefault="00F506AD" w:rsidP="00513C70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Students will be able to ident</w:t>
            </w:r>
            <w:r w:rsidR="00EB022F">
              <w:rPr>
                <w:rFonts w:asciiTheme="majorHAnsi" w:hAnsiTheme="majorHAnsi" w:cs="Constantia"/>
                <w:bCs/>
                <w:szCs w:val="52"/>
              </w:rPr>
              <w:t>ify elements of particulate matter and determine how their locations affected the outcome of the experiment</w:t>
            </w:r>
            <w:r w:rsidR="00685171">
              <w:rPr>
                <w:rFonts w:asciiTheme="majorHAnsi" w:hAnsiTheme="majorHAnsi" w:cs="Constantia"/>
                <w:bCs/>
                <w:szCs w:val="52"/>
              </w:rPr>
              <w:t>.</w:t>
            </w:r>
          </w:p>
        </w:tc>
      </w:tr>
      <w:tr w:rsidR="00DF2507" w:rsidRPr="004E7C40" w14:paraId="5E295659" w14:textId="77777777">
        <w:trPr>
          <w:trHeight w:val="683"/>
        </w:trPr>
        <w:tc>
          <w:tcPr>
            <w:tcW w:w="2340" w:type="dxa"/>
            <w:gridSpan w:val="2"/>
          </w:tcPr>
          <w:p w14:paraId="5A970961" w14:textId="75158CA5" w:rsidR="00DF2507" w:rsidRPr="0091226F" w:rsidRDefault="00F506AD" w:rsidP="00FC30DB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>
              <w:rPr>
                <w:rFonts w:ascii="Arial Narrow" w:hAnsi="Arial Narrow" w:cs="Constantia"/>
                <w:b/>
                <w:bCs/>
                <w:szCs w:val="52"/>
              </w:rPr>
              <w:t>Teacher Standards</w:t>
            </w:r>
          </w:p>
        </w:tc>
        <w:tc>
          <w:tcPr>
            <w:tcW w:w="8454" w:type="dxa"/>
          </w:tcPr>
          <w:p w14:paraId="20555BC6" w14:textId="11B4279A" w:rsidR="00DF2507" w:rsidRDefault="00F506AD" w:rsidP="00AE187A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Domain 3 </w:t>
            </w:r>
            <w:r w:rsidR="00DD3248">
              <w:rPr>
                <w:rFonts w:asciiTheme="majorHAnsi" w:hAnsiTheme="majorHAnsi" w:cs="Constantia"/>
                <w:bCs/>
                <w:szCs w:val="52"/>
              </w:rPr>
              <w:t>–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 Instruction</w:t>
            </w:r>
          </w:p>
          <w:p w14:paraId="771EB679" w14:textId="77777777" w:rsidR="00DD3248" w:rsidRDefault="00DD3248" w:rsidP="00AE187A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3b – Using Questioning and Discussion Techniques</w:t>
            </w:r>
          </w:p>
          <w:p w14:paraId="6F4FA993" w14:textId="6D9B0CCA" w:rsidR="00DD3248" w:rsidRDefault="00DD3248" w:rsidP="00AE187A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3c – Engaging Students In Learning</w:t>
            </w:r>
          </w:p>
        </w:tc>
      </w:tr>
      <w:tr w:rsidR="004E7C40" w:rsidRPr="004E7C40" w14:paraId="6DE1CC35" w14:textId="77777777">
        <w:trPr>
          <w:trHeight w:val="988"/>
        </w:trPr>
        <w:tc>
          <w:tcPr>
            <w:tcW w:w="2340" w:type="dxa"/>
            <w:gridSpan w:val="2"/>
          </w:tcPr>
          <w:p w14:paraId="72E28E8A" w14:textId="704B2A81" w:rsidR="004E7C40" w:rsidRPr="0091226F" w:rsidRDefault="00F506AD" w:rsidP="004E7C40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>
              <w:rPr>
                <w:rFonts w:ascii="Arial Narrow" w:hAnsi="Arial Narrow" w:cs="Constantia"/>
                <w:b/>
                <w:bCs/>
                <w:szCs w:val="52"/>
              </w:rPr>
              <w:t>Common Core Learning</w:t>
            </w:r>
            <w:r w:rsidR="004E7C40" w:rsidRPr="0091226F">
              <w:rPr>
                <w:rFonts w:ascii="Arial Narrow" w:hAnsi="Arial Narrow" w:cs="Constantia"/>
                <w:b/>
                <w:bCs/>
                <w:szCs w:val="52"/>
              </w:rPr>
              <w:t xml:space="preserve"> Standard(s)</w:t>
            </w:r>
          </w:p>
        </w:tc>
        <w:tc>
          <w:tcPr>
            <w:tcW w:w="8454" w:type="dxa"/>
          </w:tcPr>
          <w:p w14:paraId="5B946A74" w14:textId="6D32B13A" w:rsidR="00B66D69" w:rsidRPr="00B66D69" w:rsidRDefault="00B66D69" w:rsidP="00DD293B">
            <w:pPr>
              <w:pStyle w:val="Default"/>
              <w:rPr>
                <w:rFonts w:asciiTheme="majorHAnsi" w:hAnsiTheme="majorHAnsi" w:cs="Lato-Light"/>
                <w:color w:val="181818"/>
              </w:rPr>
            </w:pPr>
            <w:r w:rsidRPr="00B66D69">
              <w:rPr>
                <w:rFonts w:asciiTheme="majorHAnsi" w:hAnsiTheme="majorHAnsi" w:cs="Lato-Light"/>
                <w:color w:val="181818"/>
              </w:rPr>
              <w:t>W.6.1: Write arguments to support claims with clear reasons and relevant evidence.</w:t>
            </w:r>
          </w:p>
          <w:p w14:paraId="67C4C6BF" w14:textId="77777777" w:rsidR="00B66D69" w:rsidRPr="00B66D69" w:rsidRDefault="00B66D69" w:rsidP="00DD293B">
            <w:pPr>
              <w:pStyle w:val="Default"/>
              <w:rPr>
                <w:rFonts w:asciiTheme="majorHAnsi" w:hAnsiTheme="majorHAnsi" w:cs="Lato-Light"/>
                <w:color w:val="181818"/>
              </w:rPr>
            </w:pPr>
          </w:p>
          <w:p w14:paraId="075DC463" w14:textId="254D29BF" w:rsidR="00C56F96" w:rsidRPr="00B66D69" w:rsidRDefault="00B66D69" w:rsidP="00DD293B">
            <w:pPr>
              <w:pStyle w:val="Default"/>
              <w:rPr>
                <w:rFonts w:asciiTheme="majorHAnsi" w:hAnsiTheme="majorHAnsi" w:cs="Constantia"/>
                <w:bCs/>
              </w:rPr>
            </w:pPr>
            <w:r w:rsidRPr="00B66D69">
              <w:rPr>
                <w:rFonts w:asciiTheme="majorHAnsi" w:hAnsiTheme="majorHAnsi" w:cs="Lato-Light"/>
                <w:color w:val="181818"/>
              </w:rPr>
              <w:t>RST.6.4: Determine the meaning of symbols, key terms, and other domain-specific words and phrases as they are used in a specific scientific or technical context relevant to grades 6-8 texts and topics.</w:t>
            </w:r>
          </w:p>
          <w:p w14:paraId="33A9026F" w14:textId="77777777" w:rsidR="00B66D69" w:rsidRPr="00B66D69" w:rsidRDefault="00B66D69" w:rsidP="00DD293B">
            <w:pPr>
              <w:pStyle w:val="Default"/>
              <w:rPr>
                <w:rFonts w:asciiTheme="majorHAnsi" w:hAnsiTheme="majorHAnsi" w:cs="Constantia"/>
                <w:bCs/>
              </w:rPr>
            </w:pPr>
          </w:p>
          <w:p w14:paraId="33E955D5" w14:textId="5598A23A" w:rsidR="00B66D69" w:rsidRPr="00B66D69" w:rsidRDefault="00B66D69" w:rsidP="00DD293B">
            <w:pPr>
              <w:pStyle w:val="Default"/>
              <w:rPr>
                <w:rFonts w:asciiTheme="majorHAnsi" w:hAnsiTheme="majorHAnsi" w:cs="Constantia"/>
                <w:bCs/>
              </w:rPr>
            </w:pPr>
            <w:r w:rsidRPr="00B66D69">
              <w:rPr>
                <w:rFonts w:asciiTheme="majorHAnsi" w:hAnsiTheme="majorHAnsi" w:cs="Constantia"/>
                <w:bCs/>
              </w:rPr>
              <w:t xml:space="preserve">RST.6.9: </w:t>
            </w:r>
            <w:r w:rsidRPr="00B66D69">
              <w:rPr>
                <w:rFonts w:asciiTheme="majorHAnsi" w:hAnsiTheme="majorHAnsi" w:cs="Lato-Light"/>
                <w:color w:val="181818"/>
              </w:rPr>
              <w:t>Compare and contrast the information gained from experiments, simulations, video, or multimedia sources with that gained from reading a text on the same topic.</w:t>
            </w:r>
          </w:p>
          <w:p w14:paraId="198E9A4F" w14:textId="77777777" w:rsidR="00B66D69" w:rsidRPr="00B66D69" w:rsidRDefault="00B66D69" w:rsidP="00DD293B">
            <w:pPr>
              <w:pStyle w:val="Default"/>
              <w:rPr>
                <w:rFonts w:asciiTheme="majorHAnsi" w:hAnsiTheme="majorHAnsi" w:cs="Constantia"/>
                <w:bCs/>
              </w:rPr>
            </w:pPr>
          </w:p>
          <w:p w14:paraId="0CFF17AE" w14:textId="4CC5EACA" w:rsidR="006A2222" w:rsidRDefault="00C56F96" w:rsidP="00DD293B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 w:rsidRPr="00B66D69">
              <w:rPr>
                <w:rFonts w:asciiTheme="majorHAnsi" w:hAnsiTheme="majorHAnsi" w:cs="Constantia"/>
                <w:bCs/>
              </w:rPr>
              <w:t>SL6.1</w:t>
            </w:r>
            <w:r w:rsidR="00B66D69" w:rsidRPr="00B66D69">
              <w:rPr>
                <w:rFonts w:asciiTheme="majorHAnsi" w:hAnsiTheme="majorHAnsi" w:cs="Constantia"/>
                <w:bCs/>
              </w:rPr>
              <w:t xml:space="preserve">: </w:t>
            </w:r>
            <w:r w:rsidRPr="00B66D69">
              <w:rPr>
                <w:rFonts w:asciiTheme="majorHAnsi" w:hAnsiTheme="majorHAnsi" w:cs="Lato-Light"/>
                <w:color w:val="181818"/>
              </w:rPr>
              <w:t>Engage effectively in a range of collaborative discussions (one-on-one, in groups, and teacher-led) with diverse partners on grade 6 topics, texts, and issues, building on others' ideas and expressing their own clearly.</w:t>
            </w:r>
          </w:p>
          <w:p w14:paraId="313C359E" w14:textId="77777777" w:rsidR="004E7C40" w:rsidRPr="00575CEC" w:rsidRDefault="004E7C40" w:rsidP="00DD293B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</w:tc>
      </w:tr>
      <w:tr w:rsidR="00C87A84" w:rsidRPr="004E7C40" w14:paraId="751C4768" w14:textId="77777777">
        <w:trPr>
          <w:trHeight w:val="422"/>
        </w:trPr>
        <w:tc>
          <w:tcPr>
            <w:tcW w:w="2340" w:type="dxa"/>
            <w:gridSpan w:val="2"/>
          </w:tcPr>
          <w:p w14:paraId="0A63F6FB" w14:textId="61194495" w:rsidR="00C87A84" w:rsidRDefault="00C87A84" w:rsidP="004E7C40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>
              <w:rPr>
                <w:rFonts w:ascii="Arial Narrow" w:hAnsi="Arial Narrow" w:cs="Constantia"/>
                <w:b/>
                <w:bCs/>
                <w:szCs w:val="52"/>
              </w:rPr>
              <w:t>Key Terms</w:t>
            </w:r>
          </w:p>
        </w:tc>
        <w:tc>
          <w:tcPr>
            <w:tcW w:w="8454" w:type="dxa"/>
          </w:tcPr>
          <w:p w14:paraId="3806BA0D" w14:textId="629C29F8" w:rsidR="00C87A84" w:rsidRPr="00575CEC" w:rsidRDefault="00EB022F" w:rsidP="00B9176E">
            <w:pPr>
              <w:rPr>
                <w:rFonts w:asciiTheme="majorHAnsi" w:hAnsiTheme="majorHAnsi" w:cs="Constantia"/>
                <w:bCs/>
                <w:szCs w:val="52"/>
              </w:rPr>
            </w:pPr>
            <w:proofErr w:type="gramStart"/>
            <w:r>
              <w:rPr>
                <w:rFonts w:asciiTheme="majorHAnsi" w:hAnsiTheme="majorHAnsi" w:cs="Constantia"/>
                <w:bCs/>
                <w:szCs w:val="52"/>
              </w:rPr>
              <w:t>particulate</w:t>
            </w:r>
            <w:proofErr w:type="gramEnd"/>
            <w:r>
              <w:rPr>
                <w:rFonts w:asciiTheme="majorHAnsi" w:hAnsiTheme="majorHAnsi" w:cs="Constantia"/>
                <w:bCs/>
                <w:szCs w:val="52"/>
              </w:rPr>
              <w:t xml:space="preserve"> matter, p</w:t>
            </w:r>
            <w:r w:rsidR="00FD00C5">
              <w:rPr>
                <w:rFonts w:asciiTheme="majorHAnsi" w:hAnsiTheme="majorHAnsi" w:cs="Constantia"/>
                <w:bCs/>
                <w:szCs w:val="52"/>
              </w:rPr>
              <w:t xml:space="preserve">ollution, </w:t>
            </w:r>
            <w:r w:rsidR="005D01DF">
              <w:rPr>
                <w:rFonts w:asciiTheme="majorHAnsi" w:hAnsiTheme="majorHAnsi" w:cs="Constantia"/>
                <w:bCs/>
                <w:szCs w:val="52"/>
              </w:rPr>
              <w:t>toxins</w:t>
            </w:r>
            <w:r w:rsidR="00FD00C5">
              <w:rPr>
                <w:rFonts w:asciiTheme="majorHAnsi" w:hAnsiTheme="majorHAnsi" w:cs="Constantia"/>
                <w:bCs/>
                <w:szCs w:val="52"/>
              </w:rPr>
              <w:t xml:space="preserve">, </w:t>
            </w:r>
            <w:r>
              <w:rPr>
                <w:rFonts w:asciiTheme="majorHAnsi" w:hAnsiTheme="majorHAnsi" w:cs="Constantia"/>
                <w:bCs/>
                <w:szCs w:val="52"/>
              </w:rPr>
              <w:t>dust, mold, dirt, pollen,</w:t>
            </w:r>
          </w:p>
        </w:tc>
      </w:tr>
      <w:tr w:rsidR="004E7C40" w:rsidRPr="004E7C40" w14:paraId="6697E798" w14:textId="77777777">
        <w:trPr>
          <w:trHeight w:val="1277"/>
        </w:trPr>
        <w:tc>
          <w:tcPr>
            <w:tcW w:w="2340" w:type="dxa"/>
            <w:gridSpan w:val="2"/>
          </w:tcPr>
          <w:p w14:paraId="58EC53F2" w14:textId="77777777" w:rsidR="004E7C40" w:rsidRPr="0091226F" w:rsidRDefault="004E7C40" w:rsidP="004E7C40">
            <w:pPr>
              <w:pStyle w:val="Default"/>
              <w:rPr>
                <w:rFonts w:ascii="Arial Narrow" w:hAnsi="Arial Narrow" w:cs="Constantia"/>
                <w:b/>
                <w:bCs/>
                <w:szCs w:val="52"/>
              </w:rPr>
            </w:pPr>
            <w:r w:rsidRPr="0091226F">
              <w:rPr>
                <w:rFonts w:ascii="Arial Narrow" w:hAnsi="Arial Narrow" w:cs="Constantia"/>
                <w:b/>
                <w:bCs/>
                <w:szCs w:val="52"/>
              </w:rPr>
              <w:t>Mini-Lesson</w:t>
            </w:r>
          </w:p>
          <w:p w14:paraId="7D5D4BCB" w14:textId="77777777" w:rsidR="004E7C40" w:rsidRPr="0091226F" w:rsidRDefault="004E7C40" w:rsidP="003C369B">
            <w:pPr>
              <w:pStyle w:val="Default"/>
              <w:rPr>
                <w:rFonts w:ascii="Arial Narrow" w:hAnsi="Arial Narrow" w:cs="Constantia"/>
                <w:bCs/>
                <w:szCs w:val="52"/>
              </w:rPr>
            </w:pPr>
            <w:r w:rsidRPr="0091226F">
              <w:rPr>
                <w:rFonts w:ascii="Arial Narrow" w:hAnsi="Arial Narrow" w:cs="Constantia"/>
                <w:bCs/>
                <w:szCs w:val="52"/>
              </w:rPr>
              <w:t>(</w:t>
            </w:r>
            <w:proofErr w:type="gramStart"/>
            <w:r w:rsidR="003C369B">
              <w:rPr>
                <w:rFonts w:ascii="Arial Narrow" w:hAnsi="Arial Narrow" w:cs="Constantia"/>
                <w:bCs/>
                <w:szCs w:val="52"/>
              </w:rPr>
              <w:t>procedure</w:t>
            </w:r>
            <w:proofErr w:type="gramEnd"/>
            <w:r w:rsidRPr="0091226F">
              <w:rPr>
                <w:rFonts w:ascii="Arial Narrow" w:hAnsi="Arial Narrow" w:cs="Constantia"/>
                <w:bCs/>
                <w:szCs w:val="52"/>
              </w:rPr>
              <w:t>)</w:t>
            </w:r>
          </w:p>
        </w:tc>
        <w:tc>
          <w:tcPr>
            <w:tcW w:w="8454" w:type="dxa"/>
          </w:tcPr>
          <w:p w14:paraId="028D8D7E" w14:textId="0B79D2C0" w:rsidR="00982A60" w:rsidRDefault="00982A60" w:rsidP="007A7E63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Day 1</w:t>
            </w:r>
          </w:p>
          <w:p w14:paraId="658DDED1" w14:textId="4B7B1880" w:rsidR="007A7E63" w:rsidRDefault="006970DE" w:rsidP="007A7E63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(5</w:t>
            </w:r>
            <w:r w:rsidR="009352DC">
              <w:rPr>
                <w:rFonts w:asciiTheme="majorHAnsi" w:hAnsiTheme="majorHAnsi" w:cs="Constantia"/>
                <w:bCs/>
                <w:szCs w:val="52"/>
              </w:rPr>
              <w:t xml:space="preserve"> </w:t>
            </w:r>
            <w:r w:rsidR="007A7E63">
              <w:rPr>
                <w:rFonts w:asciiTheme="majorHAnsi" w:hAnsiTheme="majorHAnsi" w:cs="Constantia"/>
                <w:bCs/>
                <w:szCs w:val="52"/>
              </w:rPr>
              <w:t>minutes)</w:t>
            </w:r>
          </w:p>
          <w:p w14:paraId="3DCDAF4D" w14:textId="4325CEF3" w:rsidR="001C105A" w:rsidRPr="00FD00C5" w:rsidRDefault="00942A7B" w:rsidP="00FD00C5">
            <w:pPr>
              <w:pStyle w:val="Default"/>
              <w:numPr>
                <w:ilvl w:val="0"/>
                <w:numId w:val="11"/>
              </w:numPr>
              <w:rPr>
                <w:rFonts w:asciiTheme="majorHAnsi" w:hAnsiTheme="majorHAnsi" w:cs="Constantia"/>
                <w:bCs/>
                <w:szCs w:val="52"/>
              </w:rPr>
            </w:pPr>
            <w:r w:rsidRPr="00FD00C5">
              <w:rPr>
                <w:rFonts w:asciiTheme="majorHAnsi" w:hAnsiTheme="majorHAnsi" w:cs="Constantia"/>
                <w:bCs/>
                <w:szCs w:val="52"/>
              </w:rPr>
              <w:t xml:space="preserve">Students </w:t>
            </w:r>
            <w:r w:rsidR="00FD00C5">
              <w:rPr>
                <w:rFonts w:asciiTheme="majorHAnsi" w:hAnsiTheme="majorHAnsi" w:cs="Constantia"/>
                <w:bCs/>
                <w:szCs w:val="52"/>
              </w:rPr>
              <w:t xml:space="preserve">will </w:t>
            </w:r>
            <w:r w:rsidR="00FD00C5" w:rsidRPr="00FD00C5">
              <w:rPr>
                <w:rFonts w:asciiTheme="majorHAnsi" w:hAnsiTheme="majorHAnsi" w:cs="Constantia"/>
                <w:bCs/>
                <w:szCs w:val="52"/>
              </w:rPr>
              <w:t>fill out a short quiz sheet in which they identify what they think is one source of air pollution, and one effect of air pollution</w:t>
            </w:r>
            <w:r w:rsidR="007A7E63" w:rsidRPr="00FD00C5">
              <w:rPr>
                <w:rFonts w:asciiTheme="majorHAnsi" w:hAnsiTheme="majorHAnsi" w:cs="Constantia"/>
                <w:bCs/>
                <w:szCs w:val="52"/>
              </w:rPr>
              <w:t>.</w:t>
            </w:r>
          </w:p>
          <w:p w14:paraId="16CAF4F1" w14:textId="77777777" w:rsidR="001C105A" w:rsidRDefault="001C105A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  <w:p w14:paraId="680873B7" w14:textId="766990DB" w:rsidR="00583FB1" w:rsidRDefault="00FD00C5" w:rsidP="00583FB1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(5 </w:t>
            </w:r>
            <w:r w:rsidR="00583FB1">
              <w:rPr>
                <w:rFonts w:asciiTheme="majorHAnsi" w:hAnsiTheme="majorHAnsi" w:cs="Constantia"/>
                <w:bCs/>
                <w:szCs w:val="52"/>
              </w:rPr>
              <w:t>minutes)</w:t>
            </w:r>
          </w:p>
          <w:p w14:paraId="274C2500" w14:textId="38F4019C" w:rsidR="00583FB1" w:rsidRDefault="00583FB1" w:rsidP="00FD00C5">
            <w:pPr>
              <w:pStyle w:val="Default"/>
              <w:numPr>
                <w:ilvl w:val="0"/>
                <w:numId w:val="6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Students will then be shown a video </w:t>
            </w:r>
            <w:r>
              <w:rPr>
                <w:rFonts w:asciiTheme="majorHAnsi" w:hAnsiTheme="majorHAnsi" w:cs="Constantia"/>
                <w:bCs/>
                <w:i/>
                <w:szCs w:val="52"/>
              </w:rPr>
              <w:t>What’s In The Air You Breathe</w:t>
            </w:r>
            <w:proofErr w:type="gramStart"/>
            <w:r>
              <w:rPr>
                <w:rFonts w:asciiTheme="majorHAnsi" w:hAnsiTheme="majorHAnsi" w:cs="Constantia"/>
                <w:bCs/>
                <w:i/>
                <w:szCs w:val="52"/>
              </w:rPr>
              <w:t>?</w:t>
            </w:r>
            <w:r>
              <w:rPr>
                <w:rFonts w:asciiTheme="majorHAnsi" w:hAnsiTheme="majorHAnsi" w:cs="Constantia"/>
                <w:bCs/>
                <w:szCs w:val="52"/>
              </w:rPr>
              <w:t>:</w:t>
            </w:r>
            <w:proofErr w:type="gramEnd"/>
            <w:r>
              <w:rPr>
                <w:rFonts w:asciiTheme="majorHAnsi" w:hAnsiTheme="majorHAnsi" w:cs="Constantia"/>
                <w:bCs/>
                <w:szCs w:val="52"/>
              </w:rPr>
              <w:t xml:space="preserve"> </w:t>
            </w:r>
            <w:r w:rsidRPr="00583FB1">
              <w:rPr>
                <w:rFonts w:asciiTheme="majorHAnsi" w:hAnsiTheme="majorHAnsi" w:cs="Constantia"/>
                <w:bCs/>
                <w:szCs w:val="52"/>
              </w:rPr>
              <w:t>https://youtu.be/hUcp9C6hl4I</w:t>
            </w:r>
          </w:p>
          <w:p w14:paraId="56708F84" w14:textId="77777777" w:rsidR="00FD00C5" w:rsidRDefault="00FD00C5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  <w:p w14:paraId="414D5882" w14:textId="75E7BDFD" w:rsidR="007A7E63" w:rsidRDefault="00FD00C5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(10 minutes)</w:t>
            </w:r>
          </w:p>
          <w:p w14:paraId="1556B8FE" w14:textId="7D3ED700" w:rsidR="005D01DF" w:rsidRDefault="00FD00C5" w:rsidP="007A7E63">
            <w:pPr>
              <w:pStyle w:val="Default"/>
              <w:numPr>
                <w:ilvl w:val="0"/>
                <w:numId w:val="6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Immediately following the video, s</w:t>
            </w:r>
            <w:r w:rsidR="00583FB1">
              <w:rPr>
                <w:rFonts w:asciiTheme="majorHAnsi" w:hAnsiTheme="majorHAnsi" w:cs="Constantia"/>
                <w:bCs/>
                <w:szCs w:val="52"/>
              </w:rPr>
              <w:t xml:space="preserve">tudents will then </w:t>
            </w:r>
            <w:r>
              <w:rPr>
                <w:rFonts w:asciiTheme="majorHAnsi" w:hAnsiTheme="majorHAnsi" w:cs="Constantia"/>
                <w:bCs/>
                <w:szCs w:val="52"/>
              </w:rPr>
              <w:t>be distributed a sheet</w:t>
            </w:r>
            <w:r w:rsidR="006970DE">
              <w:rPr>
                <w:rFonts w:asciiTheme="majorHAnsi" w:hAnsiTheme="majorHAnsi" w:cs="Constantia"/>
                <w:bCs/>
                <w:szCs w:val="52"/>
              </w:rPr>
              <w:t xml:space="preserve"> showing examples of</w:t>
            </w:r>
            <w:r w:rsidR="00583FB1">
              <w:rPr>
                <w:rFonts w:asciiTheme="majorHAnsi" w:hAnsiTheme="majorHAnsi" w:cs="Constantia"/>
                <w:bCs/>
                <w:szCs w:val="52"/>
              </w:rPr>
              <w:t xml:space="preserve"> part</w:t>
            </w:r>
            <w:r w:rsidR="006970DE">
              <w:rPr>
                <w:rFonts w:asciiTheme="majorHAnsi" w:hAnsiTheme="majorHAnsi" w:cs="Constantia"/>
                <w:bCs/>
                <w:szCs w:val="52"/>
              </w:rPr>
              <w:t>iculate matter.</w:t>
            </w:r>
          </w:p>
          <w:p w14:paraId="2316A0B0" w14:textId="77777777" w:rsidR="009352DC" w:rsidRDefault="009352DC" w:rsidP="009352DC">
            <w:pPr>
              <w:pStyle w:val="Default"/>
              <w:ind w:left="720"/>
              <w:rPr>
                <w:rFonts w:asciiTheme="majorHAnsi" w:hAnsiTheme="majorHAnsi" w:cs="Constantia"/>
                <w:bCs/>
                <w:szCs w:val="52"/>
              </w:rPr>
            </w:pPr>
          </w:p>
          <w:p w14:paraId="6CF6216B" w14:textId="6BEE099A" w:rsidR="009352DC" w:rsidRDefault="009352DC" w:rsidP="00FD00C5">
            <w:pPr>
              <w:pStyle w:val="Default"/>
              <w:numPr>
                <w:ilvl w:val="0"/>
                <w:numId w:val="6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Teacher will ask</w:t>
            </w:r>
            <w:r w:rsidR="00721DA6">
              <w:rPr>
                <w:rFonts w:asciiTheme="majorHAnsi" w:hAnsiTheme="majorHAnsi" w:cs="Constantia"/>
                <w:bCs/>
                <w:szCs w:val="52"/>
              </w:rPr>
              <w:t>:</w:t>
            </w:r>
          </w:p>
          <w:p w14:paraId="7CE1D6D2" w14:textId="64BD6167" w:rsidR="009352DC" w:rsidRDefault="006970DE" w:rsidP="009352DC">
            <w:pPr>
              <w:pStyle w:val="Default"/>
              <w:ind w:left="7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Q: What is particulate matter</w:t>
            </w:r>
            <w:r w:rsidR="009352DC">
              <w:rPr>
                <w:rFonts w:asciiTheme="majorHAnsi" w:hAnsiTheme="majorHAnsi" w:cs="Constantia"/>
                <w:bCs/>
                <w:szCs w:val="52"/>
              </w:rPr>
              <w:t>?</w:t>
            </w:r>
          </w:p>
          <w:p w14:paraId="49D719A5" w14:textId="6FA9A1D6" w:rsidR="00721DA6" w:rsidRDefault="00721DA6" w:rsidP="009352DC">
            <w:pPr>
              <w:pStyle w:val="Default"/>
              <w:ind w:left="7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Q: How</w:t>
            </w:r>
            <w:r w:rsidR="006970DE">
              <w:rPr>
                <w:rFonts w:asciiTheme="majorHAnsi" w:hAnsiTheme="majorHAnsi" w:cs="Constantia"/>
                <w:bCs/>
                <w:szCs w:val="52"/>
              </w:rPr>
              <w:t xml:space="preserve"> does particulate matter contribute to pollution</w:t>
            </w:r>
            <w:r>
              <w:rPr>
                <w:rFonts w:asciiTheme="majorHAnsi" w:hAnsiTheme="majorHAnsi" w:cs="Constantia"/>
                <w:bCs/>
                <w:szCs w:val="52"/>
              </w:rPr>
              <w:t>?</w:t>
            </w:r>
          </w:p>
          <w:p w14:paraId="1EAC03A5" w14:textId="2F2BCDCE" w:rsidR="00721DA6" w:rsidRDefault="00721DA6" w:rsidP="009352DC">
            <w:pPr>
              <w:pStyle w:val="Default"/>
              <w:ind w:left="7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Q:</w:t>
            </w:r>
            <w:r w:rsidR="006970DE">
              <w:rPr>
                <w:rFonts w:asciiTheme="majorHAnsi" w:hAnsiTheme="majorHAnsi" w:cs="Constantia"/>
                <w:bCs/>
                <w:szCs w:val="52"/>
              </w:rPr>
              <w:t xml:space="preserve"> What are some ways we could identify particulate matter</w:t>
            </w:r>
            <w:r>
              <w:rPr>
                <w:rFonts w:asciiTheme="majorHAnsi" w:hAnsiTheme="majorHAnsi" w:cs="Constantia"/>
                <w:bCs/>
                <w:szCs w:val="52"/>
              </w:rPr>
              <w:t>?</w:t>
            </w:r>
          </w:p>
          <w:p w14:paraId="3E831F9E" w14:textId="4760CAB0" w:rsidR="006970DE" w:rsidRDefault="006970DE" w:rsidP="009352DC">
            <w:pPr>
              <w:pStyle w:val="Default"/>
              <w:ind w:left="7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Q: Could we find particulate matter in and around our school?</w:t>
            </w:r>
          </w:p>
          <w:p w14:paraId="2F0942D2" w14:textId="11553893" w:rsidR="006970DE" w:rsidRDefault="006970DE" w:rsidP="009352DC">
            <w:pPr>
              <w:pStyle w:val="Default"/>
              <w:ind w:left="7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Q: Where are some locations that may have more/less particular matter?</w:t>
            </w:r>
          </w:p>
          <w:p w14:paraId="3B0392E9" w14:textId="77777777" w:rsidR="005D01DF" w:rsidRDefault="005D01DF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  <w:p w14:paraId="66BB81B5" w14:textId="77777777" w:rsidR="00FD00C5" w:rsidRDefault="00FD00C5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  <w:p w14:paraId="4A37A487" w14:textId="77467CC2" w:rsidR="009352DC" w:rsidRDefault="00FD00C5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(5 </w:t>
            </w:r>
            <w:r w:rsidR="009352DC">
              <w:rPr>
                <w:rFonts w:asciiTheme="majorHAnsi" w:hAnsiTheme="majorHAnsi" w:cs="Constantia"/>
                <w:bCs/>
                <w:szCs w:val="52"/>
              </w:rPr>
              <w:t>minutes)</w:t>
            </w:r>
          </w:p>
          <w:p w14:paraId="0A7B6E2A" w14:textId="3D588636" w:rsidR="00F83C7B" w:rsidRDefault="006970DE" w:rsidP="00FD00C5">
            <w:pPr>
              <w:pStyle w:val="Default"/>
              <w:numPr>
                <w:ilvl w:val="0"/>
                <w:numId w:val="10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</w:t>
            </w:r>
            <w:r w:rsidR="00766974">
              <w:rPr>
                <w:rFonts w:asciiTheme="majorHAnsi" w:hAnsiTheme="majorHAnsi" w:cs="Constantia"/>
                <w:bCs/>
                <w:szCs w:val="52"/>
              </w:rPr>
              <w:t xml:space="preserve">tudents will </w:t>
            </w:r>
            <w:r>
              <w:rPr>
                <w:rFonts w:asciiTheme="majorHAnsi" w:hAnsiTheme="majorHAnsi" w:cs="Constantia"/>
                <w:bCs/>
                <w:szCs w:val="52"/>
              </w:rPr>
              <w:t>th</w:t>
            </w:r>
            <w:r w:rsidR="005E4700">
              <w:rPr>
                <w:rFonts w:asciiTheme="majorHAnsi" w:hAnsiTheme="majorHAnsi" w:cs="Constantia"/>
                <w:bCs/>
                <w:szCs w:val="52"/>
              </w:rPr>
              <w:t>en be divided into four groups. Groups will receive worksheets outlining task a</w:t>
            </w:r>
            <w:r w:rsidR="00F83C7B">
              <w:rPr>
                <w:rFonts w:asciiTheme="majorHAnsi" w:hAnsiTheme="majorHAnsi" w:cs="Constantia"/>
                <w:bCs/>
                <w:szCs w:val="52"/>
              </w:rPr>
              <w:t>nd steps. Each group will randomly choose</w:t>
            </w:r>
            <w:r w:rsidR="005E4700">
              <w:rPr>
                <w:rFonts w:asciiTheme="majorHAnsi" w:hAnsiTheme="majorHAnsi" w:cs="Constantia"/>
                <w:bCs/>
                <w:szCs w:val="52"/>
              </w:rPr>
              <w:t xml:space="preserve"> one </w:t>
            </w:r>
            <w:r w:rsidR="00F83C7B">
              <w:rPr>
                <w:rFonts w:asciiTheme="majorHAnsi" w:hAnsiTheme="majorHAnsi" w:cs="Constantia"/>
                <w:bCs/>
                <w:szCs w:val="52"/>
              </w:rPr>
              <w:t xml:space="preserve">pre-determined </w:t>
            </w:r>
            <w:r w:rsidR="005E4700">
              <w:rPr>
                <w:rFonts w:asciiTheme="majorHAnsi" w:hAnsiTheme="majorHAnsi" w:cs="Constantia"/>
                <w:bCs/>
                <w:szCs w:val="52"/>
              </w:rPr>
              <w:t xml:space="preserve">location either inside or outside to place their slide. Students will then be shown a sample test kit </w:t>
            </w:r>
            <w:r w:rsidR="00F83C7B">
              <w:rPr>
                <w:rFonts w:asciiTheme="majorHAnsi" w:hAnsiTheme="majorHAnsi" w:cs="Constantia"/>
                <w:bCs/>
                <w:szCs w:val="52"/>
              </w:rPr>
              <w:t>that they have to put together.</w:t>
            </w:r>
          </w:p>
          <w:p w14:paraId="082191F9" w14:textId="77777777" w:rsidR="00F83C7B" w:rsidRDefault="00F83C7B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  <w:p w14:paraId="31C86C1D" w14:textId="5DCA9E95" w:rsidR="00F83C7B" w:rsidRDefault="00FD00C5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(20</w:t>
            </w:r>
            <w:r w:rsidR="00F83C7B">
              <w:rPr>
                <w:rFonts w:asciiTheme="majorHAnsi" w:hAnsiTheme="majorHAnsi" w:cs="Constantia"/>
                <w:bCs/>
                <w:szCs w:val="52"/>
              </w:rPr>
              <w:t xml:space="preserve"> minutes)</w:t>
            </w:r>
          </w:p>
          <w:p w14:paraId="3D7846B5" w14:textId="7991152B" w:rsidR="006970DE" w:rsidRDefault="00F83C7B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To assemble cards to collect samples students will have to:</w:t>
            </w:r>
          </w:p>
          <w:p w14:paraId="6AF3D5EA" w14:textId="41329B76" w:rsidR="00F83C7B" w:rsidRDefault="00F83C7B" w:rsidP="00F83C7B">
            <w:pPr>
              <w:pStyle w:val="Default"/>
              <w:numPr>
                <w:ilvl w:val="0"/>
                <w:numId w:val="8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Tie a string through the hole in each card and make loops for han</w:t>
            </w:r>
            <w:r w:rsidR="00FD00C5">
              <w:rPr>
                <w:rFonts w:asciiTheme="majorHAnsi" w:hAnsiTheme="majorHAnsi" w:cs="Constantia"/>
                <w:bCs/>
                <w:szCs w:val="52"/>
              </w:rPr>
              <w:t>g</w:t>
            </w:r>
            <w:r>
              <w:rPr>
                <w:rFonts w:asciiTheme="majorHAnsi" w:hAnsiTheme="majorHAnsi" w:cs="Constantia"/>
                <w:bCs/>
                <w:szCs w:val="52"/>
              </w:rPr>
              <w:t>ing cards in chosen locations,</w:t>
            </w:r>
          </w:p>
          <w:p w14:paraId="2762525E" w14:textId="67879E14" w:rsidR="00F83C7B" w:rsidRDefault="00F83C7B" w:rsidP="00F83C7B">
            <w:pPr>
              <w:pStyle w:val="Default"/>
              <w:numPr>
                <w:ilvl w:val="0"/>
                <w:numId w:val="8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Using a marker, trace the outline of a penny onto a glass slide in order to create your sample area.</w:t>
            </w:r>
          </w:p>
          <w:p w14:paraId="66702C22" w14:textId="77777777" w:rsidR="00F83C7B" w:rsidRDefault="00F83C7B" w:rsidP="00F83C7B">
            <w:pPr>
              <w:pStyle w:val="Default"/>
              <w:numPr>
                <w:ilvl w:val="0"/>
                <w:numId w:val="8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Securely tape the edges of the slide to the center of one of your index cards.</w:t>
            </w:r>
          </w:p>
          <w:p w14:paraId="3271A1A8" w14:textId="38E5EB7B" w:rsidR="00F83C7B" w:rsidRDefault="00F83C7B" w:rsidP="00F83C7B">
            <w:pPr>
              <w:pStyle w:val="Default"/>
              <w:numPr>
                <w:ilvl w:val="0"/>
                <w:numId w:val="8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Smear a thin layer of Vaseline on the sample area on the glass slide.</w:t>
            </w:r>
          </w:p>
          <w:p w14:paraId="6F6AA0DB" w14:textId="68A9D6C9" w:rsidR="00F83C7B" w:rsidRDefault="00F83C7B" w:rsidP="00F83C7B">
            <w:pPr>
              <w:pStyle w:val="Default"/>
              <w:numPr>
                <w:ilvl w:val="0"/>
                <w:numId w:val="8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Repeat steps 2-4 for remaining cards.</w:t>
            </w:r>
          </w:p>
          <w:p w14:paraId="1A56E4DD" w14:textId="3B10FC9A" w:rsidR="00F83C7B" w:rsidRDefault="00F83C7B" w:rsidP="00F83C7B">
            <w:pPr>
              <w:pStyle w:val="Default"/>
              <w:numPr>
                <w:ilvl w:val="0"/>
                <w:numId w:val="8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Hang index card in a secure spot in the chosen location.</w:t>
            </w:r>
          </w:p>
          <w:p w14:paraId="15B785DA" w14:textId="56A1C625" w:rsidR="00F83C7B" w:rsidRDefault="00F83C7B" w:rsidP="00F83C7B">
            <w:pPr>
              <w:pStyle w:val="Default"/>
              <w:numPr>
                <w:ilvl w:val="0"/>
                <w:numId w:val="8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Leave card there until next session.</w:t>
            </w:r>
          </w:p>
          <w:p w14:paraId="42F821CC" w14:textId="77777777" w:rsidR="00F83C7B" w:rsidRDefault="00F83C7B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  <w:p w14:paraId="472D0504" w14:textId="77777777" w:rsidR="00982A60" w:rsidRDefault="00982A60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Day 2</w:t>
            </w:r>
          </w:p>
          <w:p w14:paraId="51DC8EDE" w14:textId="16D849A2" w:rsidR="00F83C7B" w:rsidRDefault="00982A60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(45</w:t>
            </w:r>
            <w:r w:rsidR="00F83C7B">
              <w:rPr>
                <w:rFonts w:asciiTheme="majorHAnsi" w:hAnsiTheme="majorHAnsi" w:cs="Constantia"/>
                <w:bCs/>
                <w:szCs w:val="52"/>
              </w:rPr>
              <w:t xml:space="preserve"> minutes) </w:t>
            </w:r>
          </w:p>
          <w:p w14:paraId="4DE60D47" w14:textId="6B05C33D" w:rsidR="00F83C7B" w:rsidRDefault="00F83C7B" w:rsidP="00FD00C5">
            <w:pPr>
              <w:pStyle w:val="Default"/>
              <w:numPr>
                <w:ilvl w:val="0"/>
                <w:numId w:val="10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After students collect their samples students will then review what they completed for the first part of the exp</w:t>
            </w:r>
            <w:r w:rsidR="00982A60">
              <w:rPr>
                <w:rFonts w:asciiTheme="majorHAnsi" w:hAnsiTheme="majorHAnsi" w:cs="Constantia"/>
                <w:bCs/>
                <w:szCs w:val="52"/>
              </w:rPr>
              <w:t>eriment. Students will also be asked again what they are looking for with their samples placed under a microscope.</w:t>
            </w:r>
          </w:p>
          <w:p w14:paraId="571FDDC4" w14:textId="77777777" w:rsidR="00982A60" w:rsidRDefault="00982A60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  <w:p w14:paraId="0F422F16" w14:textId="77777777" w:rsidR="00982A60" w:rsidRDefault="00982A60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Students will then complete the following steps:</w:t>
            </w:r>
          </w:p>
          <w:p w14:paraId="366566E5" w14:textId="5A2CABFE" w:rsidR="00982A60" w:rsidRDefault="00982A60" w:rsidP="00982A60">
            <w:pPr>
              <w:pStyle w:val="Default"/>
              <w:numPr>
                <w:ilvl w:val="0"/>
                <w:numId w:val="9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Carefully collect index cards and while handling them make sure not to touch the Vaseline-covered sample area. Groups will bring cards to workstations to examine them.</w:t>
            </w:r>
          </w:p>
          <w:p w14:paraId="6B293EB9" w14:textId="28CC1EC8" w:rsidR="00982A60" w:rsidRDefault="00982A60" w:rsidP="00982A60">
            <w:pPr>
              <w:pStyle w:val="Default"/>
              <w:numPr>
                <w:ilvl w:val="0"/>
                <w:numId w:val="9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Carefully remove glass slide from Sample 1 index card. Hold the slide by the edges and carefully place under microscope. </w:t>
            </w:r>
          </w:p>
          <w:p w14:paraId="39C5B473" w14:textId="5AEB5385" w:rsidR="00982A60" w:rsidRDefault="00982A60" w:rsidP="00982A60">
            <w:pPr>
              <w:pStyle w:val="Default"/>
              <w:numPr>
                <w:ilvl w:val="0"/>
                <w:numId w:val="9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Count the number of particles found in the Vaseline-covered area of the sample. A particle in the sample is any speck on the slide, which could be dust, pollen, or another form of matter. </w:t>
            </w:r>
          </w:p>
          <w:p w14:paraId="10F00483" w14:textId="77777777" w:rsidR="00982A60" w:rsidRDefault="00982A60" w:rsidP="00982A60">
            <w:pPr>
              <w:pStyle w:val="Default"/>
              <w:numPr>
                <w:ilvl w:val="0"/>
                <w:numId w:val="9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Record the number of particles found in lab sheet.</w:t>
            </w:r>
          </w:p>
          <w:p w14:paraId="4103BE1F" w14:textId="177F6A85" w:rsidR="00982A60" w:rsidRDefault="00982A60" w:rsidP="00982A60">
            <w:pPr>
              <w:pStyle w:val="Default"/>
              <w:numPr>
                <w:ilvl w:val="0"/>
                <w:numId w:val="9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Repeat steps 2-4 for any other samples</w:t>
            </w:r>
          </w:p>
          <w:p w14:paraId="1F898DFE" w14:textId="77777777" w:rsidR="00982A60" w:rsidRDefault="00982A60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</w:p>
          <w:p w14:paraId="4AB39640" w14:textId="542FC1DC" w:rsidR="004E7C40" w:rsidRPr="00575CEC" w:rsidRDefault="00982A60" w:rsidP="00DF250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Students will then share data and compile it onto classroom chart(s) to compare results.</w:t>
            </w:r>
          </w:p>
        </w:tc>
      </w:tr>
      <w:tr w:rsidR="004E7C40" w:rsidRPr="004E7C40" w14:paraId="504AE3DE" w14:textId="77777777">
        <w:trPr>
          <w:trHeight w:val="422"/>
        </w:trPr>
        <w:tc>
          <w:tcPr>
            <w:tcW w:w="10794" w:type="dxa"/>
            <w:gridSpan w:val="3"/>
          </w:tcPr>
          <w:p w14:paraId="6C9CA3F5" w14:textId="25263A1B" w:rsidR="004E7C40" w:rsidRPr="006849CF" w:rsidRDefault="004E7C40" w:rsidP="003C369B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 w:rsidRPr="00DD293B">
              <w:rPr>
                <w:rFonts w:asciiTheme="majorHAnsi" w:hAnsiTheme="majorHAnsi" w:cs="Constantia"/>
                <w:b/>
                <w:bCs/>
                <w:szCs w:val="52"/>
              </w:rPr>
              <w:lastRenderedPageBreak/>
              <w:t xml:space="preserve">Practice </w:t>
            </w:r>
            <w:r w:rsidR="003C369B">
              <w:rPr>
                <w:rFonts w:asciiTheme="majorHAnsi" w:hAnsiTheme="majorHAnsi" w:cs="Constantia"/>
                <w:b/>
                <w:bCs/>
                <w:szCs w:val="52"/>
              </w:rPr>
              <w:t xml:space="preserve"> (Guided / Independent) </w:t>
            </w:r>
            <w:r w:rsidRPr="006849CF">
              <w:rPr>
                <w:rFonts w:asciiTheme="majorHAnsi" w:hAnsiTheme="majorHAnsi" w:cs="Constantia"/>
                <w:bCs/>
                <w:szCs w:val="52"/>
              </w:rPr>
              <w:t xml:space="preserve">– How will students practice the new skill or material? </w:t>
            </w:r>
          </w:p>
        </w:tc>
      </w:tr>
      <w:tr w:rsidR="00DF2507" w:rsidRPr="00575CEC" w14:paraId="031F8073" w14:textId="77777777">
        <w:trPr>
          <w:trHeight w:val="1970"/>
        </w:trPr>
        <w:tc>
          <w:tcPr>
            <w:tcW w:w="10794" w:type="dxa"/>
            <w:gridSpan w:val="3"/>
          </w:tcPr>
          <w:p w14:paraId="2F94008B" w14:textId="21D08BAF" w:rsidR="00DF2507" w:rsidRDefault="00C56F96" w:rsidP="00C56F9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Students will begin lesson based on activation of pri</w:t>
            </w:r>
            <w:r w:rsidR="00FD00C5">
              <w:rPr>
                <w:rFonts w:asciiTheme="majorHAnsi" w:hAnsiTheme="majorHAnsi" w:cs="Constantia"/>
                <w:bCs/>
                <w:szCs w:val="52"/>
              </w:rPr>
              <w:t>or knowledge air pollution.</w:t>
            </w:r>
          </w:p>
          <w:p w14:paraId="1600352F" w14:textId="7D276D37" w:rsidR="00C56F96" w:rsidRDefault="00C56F96" w:rsidP="00C56F9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Students will be guided through </w:t>
            </w:r>
            <w:r w:rsidR="00FD00C5">
              <w:rPr>
                <w:rFonts w:asciiTheme="majorHAnsi" w:hAnsiTheme="majorHAnsi" w:cs="Constantia"/>
                <w:bCs/>
                <w:szCs w:val="52"/>
              </w:rPr>
              <w:t xml:space="preserve">first part of 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lesson based on </w:t>
            </w:r>
            <w:r w:rsidR="00FD00C5">
              <w:rPr>
                <w:rFonts w:asciiTheme="majorHAnsi" w:hAnsiTheme="majorHAnsi" w:cs="Constantia"/>
                <w:bCs/>
                <w:szCs w:val="52"/>
              </w:rPr>
              <w:t xml:space="preserve">teacher directed 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questions of their </w:t>
            </w:r>
            <w:r w:rsidR="00FD00C5">
              <w:rPr>
                <w:rFonts w:asciiTheme="majorHAnsi" w:hAnsiTheme="majorHAnsi" w:cs="Constantia"/>
                <w:bCs/>
                <w:szCs w:val="52"/>
              </w:rPr>
              <w:t>knowledge from the short quiz, video, and handout.</w:t>
            </w:r>
          </w:p>
          <w:p w14:paraId="64148AD9" w14:textId="52232E7C" w:rsidR="00FD00C5" w:rsidRPr="00FD00C5" w:rsidRDefault="00C56F96" w:rsidP="00FD00C5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 xml:space="preserve">Students will have a chance to independently practice </w:t>
            </w:r>
            <w:r w:rsidR="00FD00C5">
              <w:rPr>
                <w:rFonts w:asciiTheme="majorHAnsi" w:hAnsiTheme="majorHAnsi" w:cs="Constantia"/>
                <w:bCs/>
                <w:szCs w:val="52"/>
              </w:rPr>
              <w:t>assembling slides and recording data collected on slides</w:t>
            </w:r>
            <w:r>
              <w:rPr>
                <w:rFonts w:asciiTheme="majorHAnsi" w:hAnsiTheme="majorHAnsi" w:cs="Constantia"/>
                <w:bCs/>
                <w:szCs w:val="52"/>
              </w:rPr>
              <w:t>.</w:t>
            </w:r>
          </w:p>
        </w:tc>
      </w:tr>
      <w:tr w:rsidR="003C369B" w:rsidRPr="00575CEC" w14:paraId="1630455B" w14:textId="77777777">
        <w:trPr>
          <w:trHeight w:val="530"/>
        </w:trPr>
        <w:tc>
          <w:tcPr>
            <w:tcW w:w="2250" w:type="dxa"/>
          </w:tcPr>
          <w:p w14:paraId="6A8F788B" w14:textId="77777777" w:rsidR="003C369B" w:rsidRPr="003C369B" w:rsidRDefault="003C369B" w:rsidP="003C369B">
            <w:pPr>
              <w:pStyle w:val="Default"/>
              <w:rPr>
                <w:rFonts w:asciiTheme="majorHAnsi" w:hAnsiTheme="majorHAnsi" w:cs="Constantia"/>
                <w:b/>
                <w:bCs/>
                <w:szCs w:val="52"/>
              </w:rPr>
            </w:pPr>
            <w:r w:rsidRPr="003C369B">
              <w:rPr>
                <w:rFonts w:asciiTheme="majorHAnsi" w:hAnsiTheme="majorHAnsi" w:cs="Constantia"/>
                <w:b/>
                <w:bCs/>
                <w:szCs w:val="52"/>
              </w:rPr>
              <w:t xml:space="preserve">UDL </w:t>
            </w:r>
          </w:p>
        </w:tc>
        <w:tc>
          <w:tcPr>
            <w:tcW w:w="8544" w:type="dxa"/>
            <w:gridSpan w:val="2"/>
          </w:tcPr>
          <w:p w14:paraId="1D105241" w14:textId="7528D823" w:rsidR="003C369B" w:rsidRPr="003C369B" w:rsidRDefault="00B66D69" w:rsidP="003C369B">
            <w:pPr>
              <w:pStyle w:val="Default"/>
              <w:rPr>
                <w:rFonts w:asciiTheme="majorHAnsi" w:hAnsiTheme="majorHAnsi" w:cs="Constantia"/>
                <w:b/>
                <w:bCs/>
                <w:szCs w:val="52"/>
              </w:rPr>
            </w:pPr>
            <w:r>
              <w:rPr>
                <w:rFonts w:asciiTheme="majorHAnsi" w:hAnsiTheme="majorHAnsi" w:cs="Constantia"/>
                <w:b/>
                <w:bCs/>
                <w:szCs w:val="52"/>
              </w:rPr>
              <w:t>1.3, 2.1, 3.1, 7.2, 8.3, 9.3</w:t>
            </w:r>
          </w:p>
        </w:tc>
      </w:tr>
      <w:tr w:rsidR="003C369B" w:rsidRPr="00575CEC" w14:paraId="7F1446D3" w14:textId="77777777">
        <w:trPr>
          <w:trHeight w:val="620"/>
        </w:trPr>
        <w:tc>
          <w:tcPr>
            <w:tcW w:w="2250" w:type="dxa"/>
          </w:tcPr>
          <w:p w14:paraId="54E1814F" w14:textId="77777777" w:rsidR="003C369B" w:rsidRPr="003C369B" w:rsidRDefault="003C369B" w:rsidP="003C369B">
            <w:pPr>
              <w:pStyle w:val="Default"/>
              <w:rPr>
                <w:rFonts w:asciiTheme="majorHAnsi" w:hAnsiTheme="majorHAnsi" w:cs="Constantia"/>
                <w:b/>
                <w:bCs/>
                <w:szCs w:val="52"/>
              </w:rPr>
            </w:pPr>
            <w:r>
              <w:rPr>
                <w:rFonts w:asciiTheme="majorHAnsi" w:hAnsiTheme="majorHAnsi" w:cs="Constantia"/>
                <w:b/>
                <w:bCs/>
                <w:szCs w:val="52"/>
              </w:rPr>
              <w:t>DOK Levels Addressed:</w:t>
            </w:r>
          </w:p>
        </w:tc>
        <w:tc>
          <w:tcPr>
            <w:tcW w:w="8544" w:type="dxa"/>
            <w:gridSpan w:val="2"/>
          </w:tcPr>
          <w:p w14:paraId="517D84C3" w14:textId="324139A0" w:rsidR="001A7647" w:rsidRDefault="001A7647" w:rsidP="001A7647">
            <w:pPr>
              <w:pStyle w:val="Default"/>
              <w:rPr>
                <w:rFonts w:asciiTheme="majorHAnsi" w:hAnsiTheme="majorHAnsi" w:cs="Constantia"/>
                <w:b/>
                <w:bCs/>
                <w:szCs w:val="52"/>
              </w:rPr>
            </w:pPr>
            <w:r>
              <w:rPr>
                <w:rFonts w:asciiTheme="majorHAnsi" w:hAnsiTheme="majorHAnsi" w:cs="Constantia"/>
                <w:b/>
                <w:bCs/>
                <w:szCs w:val="52"/>
              </w:rPr>
              <w:t xml:space="preserve">One:  Identify </w:t>
            </w:r>
            <w:r w:rsidR="00EB022F">
              <w:rPr>
                <w:rFonts w:asciiTheme="majorHAnsi" w:hAnsiTheme="majorHAnsi" w:cs="Constantia"/>
                <w:bCs/>
                <w:szCs w:val="52"/>
              </w:rPr>
              <w:t>elements of particulate matter that are both discussed and collected</w:t>
            </w:r>
            <w:r>
              <w:rPr>
                <w:rFonts w:asciiTheme="majorHAnsi" w:hAnsiTheme="majorHAnsi" w:cs="Constantia"/>
                <w:bCs/>
                <w:szCs w:val="52"/>
              </w:rPr>
              <w:t>.</w:t>
            </w:r>
          </w:p>
          <w:p w14:paraId="575AFAB0" w14:textId="0DBA10C0" w:rsidR="001A7647" w:rsidRPr="001A7647" w:rsidRDefault="001A7647" w:rsidP="001A7647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 w:rsidRPr="00397579">
              <w:rPr>
                <w:rFonts w:asciiTheme="majorHAnsi" w:hAnsiTheme="majorHAnsi" w:cs="Constantia"/>
                <w:b/>
                <w:bCs/>
                <w:szCs w:val="52"/>
              </w:rPr>
              <w:t>Two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:  </w:t>
            </w:r>
            <w:r>
              <w:rPr>
                <w:rFonts w:asciiTheme="majorHAnsi" w:hAnsiTheme="majorHAnsi" w:cs="Constantia"/>
                <w:b/>
                <w:bCs/>
                <w:szCs w:val="52"/>
              </w:rPr>
              <w:t>Show</w:t>
            </w:r>
            <w:r w:rsidR="00EB022F">
              <w:rPr>
                <w:rFonts w:asciiTheme="majorHAnsi" w:hAnsiTheme="majorHAnsi" w:cs="Constantia"/>
                <w:bCs/>
                <w:szCs w:val="52"/>
              </w:rPr>
              <w:t xml:space="preserve"> the significance of the presence of particulate matter on the slides</w:t>
            </w:r>
            <w:r>
              <w:rPr>
                <w:rFonts w:asciiTheme="majorHAnsi" w:hAnsiTheme="majorHAnsi" w:cs="Constantia"/>
                <w:bCs/>
                <w:szCs w:val="52"/>
              </w:rPr>
              <w:t>.</w:t>
            </w:r>
          </w:p>
          <w:p w14:paraId="6A2A97F3" w14:textId="4A88257D" w:rsidR="003C369B" w:rsidRPr="001A7647" w:rsidRDefault="001A7647" w:rsidP="00EB022F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 w:rsidRPr="00397579">
              <w:rPr>
                <w:rFonts w:asciiTheme="majorHAnsi" w:hAnsiTheme="majorHAnsi" w:cs="Constantia"/>
                <w:b/>
                <w:bCs/>
                <w:szCs w:val="52"/>
              </w:rPr>
              <w:t>Three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:  </w:t>
            </w:r>
            <w:r>
              <w:rPr>
                <w:rFonts w:asciiTheme="majorHAnsi" w:hAnsiTheme="majorHAnsi" w:cs="Constantia"/>
                <w:b/>
                <w:bCs/>
                <w:szCs w:val="52"/>
              </w:rPr>
              <w:t>Explain</w:t>
            </w:r>
            <w:r w:rsidR="00EB022F">
              <w:rPr>
                <w:rFonts w:asciiTheme="majorHAnsi" w:hAnsiTheme="majorHAnsi" w:cs="Constantia"/>
                <w:b/>
                <w:bCs/>
                <w:szCs w:val="52"/>
              </w:rPr>
              <w:t xml:space="preserve"> </w:t>
            </w:r>
            <w:r w:rsidR="00EB022F">
              <w:rPr>
                <w:rFonts w:asciiTheme="majorHAnsi" w:hAnsiTheme="majorHAnsi" w:cs="Constantia"/>
                <w:bCs/>
                <w:szCs w:val="52"/>
              </w:rPr>
              <w:t>how the different locations of the samples were important, and how it could impact a person’s overall health.</w:t>
            </w:r>
          </w:p>
        </w:tc>
      </w:tr>
      <w:tr w:rsidR="004E7C40" w:rsidRPr="004E7C40" w14:paraId="6B9952A6" w14:textId="77777777">
        <w:trPr>
          <w:trHeight w:val="1437"/>
        </w:trPr>
        <w:tc>
          <w:tcPr>
            <w:tcW w:w="10794" w:type="dxa"/>
            <w:gridSpan w:val="3"/>
          </w:tcPr>
          <w:p w14:paraId="47EE0F07" w14:textId="15E06439" w:rsidR="00DD293B" w:rsidRDefault="004E7C40" w:rsidP="00575CEC">
            <w:pPr>
              <w:pStyle w:val="Default"/>
              <w:spacing w:after="120"/>
              <w:rPr>
                <w:rFonts w:asciiTheme="majorHAnsi" w:hAnsiTheme="majorHAnsi" w:cs="Constantia"/>
                <w:bCs/>
                <w:szCs w:val="52"/>
              </w:rPr>
            </w:pPr>
            <w:r w:rsidRPr="00DD293B">
              <w:rPr>
                <w:rFonts w:asciiTheme="majorHAnsi" w:hAnsiTheme="majorHAnsi" w:cs="Constantia"/>
                <w:b/>
                <w:bCs/>
                <w:szCs w:val="52"/>
              </w:rPr>
              <w:t>Assessment</w:t>
            </w:r>
            <w:r w:rsidR="00721DA6">
              <w:rPr>
                <w:rFonts w:asciiTheme="majorHAnsi" w:hAnsiTheme="majorHAnsi" w:cs="Constantia"/>
                <w:bCs/>
                <w:szCs w:val="52"/>
              </w:rPr>
              <w:t>:</w:t>
            </w:r>
          </w:p>
          <w:p w14:paraId="64B22286" w14:textId="22E2EF49" w:rsidR="00721DA6" w:rsidRDefault="00721DA6" w:rsidP="00575CEC">
            <w:pPr>
              <w:pStyle w:val="Default"/>
              <w:spacing w:after="1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Formative assessment</w:t>
            </w:r>
            <w:r w:rsidR="00C56F96">
              <w:rPr>
                <w:rFonts w:asciiTheme="majorHAnsi" w:hAnsiTheme="majorHAnsi" w:cs="Constantia"/>
                <w:bCs/>
                <w:szCs w:val="52"/>
              </w:rPr>
              <w:t xml:space="preserve"> - </w:t>
            </w:r>
            <w:r>
              <w:rPr>
                <w:rFonts w:asciiTheme="majorHAnsi" w:hAnsiTheme="majorHAnsi" w:cs="Constantia"/>
                <w:bCs/>
                <w:szCs w:val="52"/>
              </w:rPr>
              <w:t xml:space="preserve">Students begin lesson by complete </w:t>
            </w:r>
            <w:r w:rsidR="00EB022F">
              <w:rPr>
                <w:rFonts w:asciiTheme="majorHAnsi" w:hAnsiTheme="majorHAnsi" w:cs="Constantia"/>
                <w:bCs/>
                <w:szCs w:val="52"/>
              </w:rPr>
              <w:t xml:space="preserve">the short quiz and </w:t>
            </w:r>
            <w:r>
              <w:rPr>
                <w:rFonts w:asciiTheme="majorHAnsi" w:hAnsiTheme="majorHAnsi" w:cs="Constantia"/>
                <w:bCs/>
                <w:szCs w:val="52"/>
              </w:rPr>
              <w:t>sharing information</w:t>
            </w:r>
            <w:r w:rsidR="00EB022F">
              <w:rPr>
                <w:rFonts w:asciiTheme="majorHAnsi" w:hAnsiTheme="majorHAnsi" w:cs="Constantia"/>
                <w:bCs/>
                <w:szCs w:val="52"/>
              </w:rPr>
              <w:t>.</w:t>
            </w:r>
          </w:p>
          <w:p w14:paraId="0EB376C7" w14:textId="2036A5A1" w:rsidR="00C56F96" w:rsidRDefault="00721DA6" w:rsidP="00575CEC">
            <w:pPr>
              <w:pStyle w:val="Default"/>
              <w:spacing w:after="12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Summative assessment – Studen</w:t>
            </w:r>
            <w:r w:rsidR="00C56F96">
              <w:rPr>
                <w:rFonts w:asciiTheme="majorHAnsi" w:hAnsiTheme="majorHAnsi" w:cs="Constantia"/>
                <w:bCs/>
                <w:szCs w:val="52"/>
              </w:rPr>
              <w:t xml:space="preserve">ts </w:t>
            </w:r>
            <w:r w:rsidR="00EB022F">
              <w:rPr>
                <w:rFonts w:asciiTheme="majorHAnsi" w:hAnsiTheme="majorHAnsi" w:cs="Constantia"/>
                <w:bCs/>
                <w:szCs w:val="52"/>
              </w:rPr>
              <w:t>share data results, and draw conclusions based on the data and make inferences beyond the data in how it could impact a person’s quality of life.</w:t>
            </w:r>
          </w:p>
          <w:p w14:paraId="12C35B7C" w14:textId="77777777" w:rsidR="004E7C40" w:rsidRPr="006849CF" w:rsidRDefault="004E7C40" w:rsidP="00DF2507">
            <w:pPr>
              <w:pStyle w:val="Default"/>
              <w:spacing w:after="120"/>
              <w:rPr>
                <w:rFonts w:asciiTheme="majorHAnsi" w:hAnsiTheme="majorHAnsi" w:cs="Constantia"/>
                <w:bCs/>
                <w:szCs w:val="52"/>
              </w:rPr>
            </w:pPr>
          </w:p>
        </w:tc>
      </w:tr>
      <w:tr w:rsidR="004E7C40" w:rsidRPr="004E7C40" w14:paraId="51A123FB" w14:textId="77777777">
        <w:trPr>
          <w:trHeight w:val="980"/>
        </w:trPr>
        <w:tc>
          <w:tcPr>
            <w:tcW w:w="10794" w:type="dxa"/>
            <w:gridSpan w:val="3"/>
          </w:tcPr>
          <w:p w14:paraId="771BE99D" w14:textId="77777777" w:rsidR="00721DA6" w:rsidRDefault="007A7E63" w:rsidP="004E7C40">
            <w:pPr>
              <w:pStyle w:val="Default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/>
                <w:bCs/>
                <w:szCs w:val="52"/>
              </w:rPr>
              <w:t>Differentiation</w:t>
            </w:r>
            <w:r w:rsidR="00721DA6">
              <w:rPr>
                <w:rFonts w:asciiTheme="majorHAnsi" w:hAnsiTheme="majorHAnsi" w:cs="Constantia"/>
                <w:b/>
                <w:bCs/>
                <w:szCs w:val="52"/>
              </w:rPr>
              <w:t>:</w:t>
            </w:r>
            <w:r w:rsidR="00721DA6">
              <w:rPr>
                <w:rFonts w:asciiTheme="majorHAnsi" w:hAnsiTheme="majorHAnsi" w:cs="Constantia"/>
                <w:bCs/>
                <w:szCs w:val="52"/>
              </w:rPr>
              <w:t xml:space="preserve"> </w:t>
            </w:r>
          </w:p>
          <w:p w14:paraId="7404A9C1" w14:textId="2DC7FBF4" w:rsidR="00575CEC" w:rsidRDefault="00EB022F" w:rsidP="00721DA6">
            <w:pPr>
              <w:pStyle w:val="Default"/>
              <w:numPr>
                <w:ilvl w:val="0"/>
                <w:numId w:val="6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Lower level groups</w:t>
            </w:r>
            <w:r w:rsidR="00721DA6">
              <w:rPr>
                <w:rFonts w:asciiTheme="majorHAnsi" w:hAnsiTheme="majorHAnsi" w:cs="Constantia"/>
                <w:bCs/>
                <w:szCs w:val="52"/>
              </w:rPr>
              <w:t xml:space="preserve"> could work in small group with paraprofessional.</w:t>
            </w:r>
          </w:p>
          <w:p w14:paraId="5F1DD90A" w14:textId="2C196141" w:rsidR="00721DA6" w:rsidRDefault="00721DA6" w:rsidP="00721DA6">
            <w:pPr>
              <w:pStyle w:val="Default"/>
              <w:numPr>
                <w:ilvl w:val="0"/>
                <w:numId w:val="6"/>
              </w:numPr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Moderate level</w:t>
            </w:r>
            <w:r w:rsidR="00EB022F">
              <w:rPr>
                <w:rFonts w:asciiTheme="majorHAnsi" w:hAnsiTheme="majorHAnsi" w:cs="Constantia"/>
                <w:bCs/>
                <w:szCs w:val="52"/>
              </w:rPr>
              <w:t xml:space="preserve"> groups could work with guidance from teacher.</w:t>
            </w:r>
          </w:p>
          <w:p w14:paraId="71F15044" w14:textId="2CAF6F69" w:rsidR="004E7C40" w:rsidRPr="001253AB" w:rsidRDefault="00EB022F" w:rsidP="00721DA6">
            <w:pPr>
              <w:pStyle w:val="Default"/>
              <w:numPr>
                <w:ilvl w:val="0"/>
                <w:numId w:val="6"/>
              </w:numPr>
              <w:spacing w:after="80"/>
              <w:rPr>
                <w:rFonts w:asciiTheme="majorHAnsi" w:hAnsiTheme="majorHAnsi" w:cs="Constantia"/>
                <w:bCs/>
                <w:szCs w:val="52"/>
              </w:rPr>
            </w:pPr>
            <w:r>
              <w:rPr>
                <w:rFonts w:asciiTheme="majorHAnsi" w:hAnsiTheme="majorHAnsi" w:cs="Constantia"/>
                <w:bCs/>
                <w:szCs w:val="52"/>
              </w:rPr>
              <w:t>Higher level groups</w:t>
            </w:r>
            <w:r w:rsidR="00721DA6">
              <w:rPr>
                <w:rFonts w:asciiTheme="majorHAnsi" w:hAnsiTheme="majorHAnsi" w:cs="Constantia"/>
                <w:bCs/>
                <w:szCs w:val="52"/>
              </w:rPr>
              <w:t xml:space="preserve"> could work independently</w:t>
            </w:r>
            <w:r>
              <w:rPr>
                <w:rFonts w:asciiTheme="majorHAnsi" w:hAnsiTheme="majorHAnsi" w:cs="Constantia"/>
                <w:bCs/>
                <w:szCs w:val="52"/>
              </w:rPr>
              <w:t>.</w:t>
            </w:r>
            <w:bookmarkStart w:id="0" w:name="_GoBack"/>
            <w:bookmarkEnd w:id="0"/>
          </w:p>
        </w:tc>
      </w:tr>
    </w:tbl>
    <w:p w14:paraId="2DEE47F3" w14:textId="77777777" w:rsidR="004E7C40" w:rsidRDefault="004E7C40"/>
    <w:sectPr w:rsidR="004E7C40" w:rsidSect="003C369B">
      <w:pgSz w:w="12240" w:h="15840"/>
      <w:pgMar w:top="630" w:right="900" w:bottom="63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onstantia">
    <w:panose1 w:val="02030602050306030303"/>
    <w:charset w:val="00"/>
    <w:family w:val="auto"/>
    <w:pitch w:val="variable"/>
    <w:sig w:usb0="A00002EF" w:usb1="4000204B" w:usb2="00000000" w:usb3="00000000" w:csb0="0000019F" w:csb1="00000000"/>
  </w:font>
  <w:font w:name="Lato-Ligh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6066"/>
    <w:multiLevelType w:val="hybridMultilevel"/>
    <w:tmpl w:val="47E45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05049"/>
    <w:multiLevelType w:val="hybridMultilevel"/>
    <w:tmpl w:val="32765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536D4"/>
    <w:multiLevelType w:val="hybridMultilevel"/>
    <w:tmpl w:val="60B46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06B99"/>
    <w:multiLevelType w:val="hybridMultilevel"/>
    <w:tmpl w:val="474A7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3056C7"/>
    <w:multiLevelType w:val="hybridMultilevel"/>
    <w:tmpl w:val="9DC88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22F51"/>
    <w:multiLevelType w:val="hybridMultilevel"/>
    <w:tmpl w:val="FDF40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D0574E"/>
    <w:multiLevelType w:val="hybridMultilevel"/>
    <w:tmpl w:val="24368E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A16D02"/>
    <w:multiLevelType w:val="multilevel"/>
    <w:tmpl w:val="8F145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715D26"/>
    <w:multiLevelType w:val="multilevel"/>
    <w:tmpl w:val="85883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EC77CD"/>
    <w:multiLevelType w:val="hybridMultilevel"/>
    <w:tmpl w:val="EB0E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5F3566"/>
    <w:multiLevelType w:val="hybridMultilevel"/>
    <w:tmpl w:val="76481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40"/>
    <w:rsid w:val="000F7A14"/>
    <w:rsid w:val="001253AB"/>
    <w:rsid w:val="001547F7"/>
    <w:rsid w:val="001A7647"/>
    <w:rsid w:val="001B4193"/>
    <w:rsid w:val="001C105A"/>
    <w:rsid w:val="00295396"/>
    <w:rsid w:val="003153A1"/>
    <w:rsid w:val="00371640"/>
    <w:rsid w:val="003C369B"/>
    <w:rsid w:val="003C4AE8"/>
    <w:rsid w:val="004467B4"/>
    <w:rsid w:val="00495079"/>
    <w:rsid w:val="004E7C40"/>
    <w:rsid w:val="00513C70"/>
    <w:rsid w:val="00575CEC"/>
    <w:rsid w:val="00583FB1"/>
    <w:rsid w:val="005D01DF"/>
    <w:rsid w:val="005E4700"/>
    <w:rsid w:val="006849CF"/>
    <w:rsid w:val="00685171"/>
    <w:rsid w:val="006970DE"/>
    <w:rsid w:val="006A2222"/>
    <w:rsid w:val="00721DA6"/>
    <w:rsid w:val="00766974"/>
    <w:rsid w:val="007A7E63"/>
    <w:rsid w:val="00834CB2"/>
    <w:rsid w:val="00854E95"/>
    <w:rsid w:val="00877099"/>
    <w:rsid w:val="0091226F"/>
    <w:rsid w:val="009352DC"/>
    <w:rsid w:val="00942A7B"/>
    <w:rsid w:val="0096264B"/>
    <w:rsid w:val="00982A60"/>
    <w:rsid w:val="00A25589"/>
    <w:rsid w:val="00A43F7C"/>
    <w:rsid w:val="00AE187A"/>
    <w:rsid w:val="00AE6147"/>
    <w:rsid w:val="00B2634C"/>
    <w:rsid w:val="00B66D69"/>
    <w:rsid w:val="00B9176E"/>
    <w:rsid w:val="00C56F96"/>
    <w:rsid w:val="00C87A84"/>
    <w:rsid w:val="00DD293B"/>
    <w:rsid w:val="00DD3248"/>
    <w:rsid w:val="00DF2507"/>
    <w:rsid w:val="00EB022F"/>
    <w:rsid w:val="00ED5FA6"/>
    <w:rsid w:val="00F506AD"/>
    <w:rsid w:val="00F83C7B"/>
    <w:rsid w:val="00FB2EDC"/>
    <w:rsid w:val="00FC30DB"/>
    <w:rsid w:val="00FD00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4F36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Revision" w:semiHidden="1"/>
  </w:latentStyles>
  <w:style w:type="paragraph" w:default="1" w:styleId="Normal">
    <w:name w:val="Normal"/>
    <w:qFormat/>
    <w:rsid w:val="00B20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7C40"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  <w:color w:val="000000"/>
    </w:rPr>
  </w:style>
  <w:style w:type="table" w:styleId="TableGrid">
    <w:name w:val="Table Grid"/>
    <w:basedOn w:val="TableNormal"/>
    <w:rsid w:val="004E7C4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DD29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D293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83C7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Revision" w:semiHidden="1"/>
  </w:latentStyles>
  <w:style w:type="paragraph" w:default="1" w:styleId="Normal">
    <w:name w:val="Normal"/>
    <w:qFormat/>
    <w:rsid w:val="00B20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7C40"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  <w:color w:val="000000"/>
    </w:rPr>
  </w:style>
  <w:style w:type="table" w:styleId="TableGrid">
    <w:name w:val="Table Grid"/>
    <w:basedOn w:val="TableNormal"/>
    <w:rsid w:val="004E7C4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DD29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D293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83C7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8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84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763</Words>
  <Characters>4353</Characters>
  <Application>Microsoft Macintosh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Walsh</dc:creator>
  <cp:keywords/>
  <cp:lastModifiedBy>Samantha Barrett</cp:lastModifiedBy>
  <cp:revision>3</cp:revision>
  <cp:lastPrinted>2012-10-18T16:52:00Z</cp:lastPrinted>
  <dcterms:created xsi:type="dcterms:W3CDTF">2017-04-29T05:16:00Z</dcterms:created>
  <dcterms:modified xsi:type="dcterms:W3CDTF">2017-04-29T06:05:00Z</dcterms:modified>
</cp:coreProperties>
</file>